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15" w:rsidRDefault="002B12B7">
      <w:r>
        <w:t>Chapter 6 Practice Problem Key</w:t>
      </w:r>
    </w:p>
    <w:p w:rsidR="002B12B7" w:rsidRDefault="002B12B7"/>
    <w:p w:rsidR="002B12B7" w:rsidRPr="00D34303" w:rsidRDefault="002B12B7" w:rsidP="002B12B7">
      <w:pPr>
        <w:ind w:left="630" w:hanging="630"/>
        <w:rPr>
          <w:rFonts w:ascii="Times New Roman" w:hAnsi="Times New Roman"/>
          <w:sz w:val="22"/>
        </w:rPr>
      </w:pPr>
      <w:r w:rsidRPr="005D2596">
        <w:rPr>
          <w:rFonts w:ascii="Times New Roman" w:hAnsi="Times New Roman"/>
          <w:b/>
          <w:sz w:val="22"/>
        </w:rPr>
        <w:t>6.43</w:t>
      </w:r>
      <w:r w:rsidRPr="005D2596">
        <w:rPr>
          <w:rFonts w:ascii="Times New Roman" w:hAnsi="Times New Roman"/>
          <w:b/>
          <w:sz w:val="22"/>
        </w:rPr>
        <w:tab/>
      </w:r>
      <w:r w:rsidRPr="00D34303">
        <w:rPr>
          <w:rFonts w:ascii="Times New Roman" w:hAnsi="Times New Roman"/>
          <w:sz w:val="22"/>
        </w:rPr>
        <w:t>Use conversion factors to solve the problems.</w:t>
      </w:r>
    </w:p>
    <w:p w:rsidR="002B12B7" w:rsidRPr="005D2596" w:rsidRDefault="002B12B7" w:rsidP="002B12B7">
      <w:pPr>
        <w:ind w:left="630" w:hanging="630"/>
        <w:rPr>
          <w:rFonts w:ascii="Times New Roman" w:hAnsi="Times New Roman"/>
          <w:b/>
          <w:sz w:val="22"/>
        </w:rPr>
      </w:pPr>
    </w:p>
    <w:p w:rsidR="002B12B7" w:rsidRPr="00127357" w:rsidRDefault="002B12B7" w:rsidP="002B12B7">
      <w:pPr>
        <w:ind w:left="1260" w:hanging="630"/>
      </w:pPr>
      <w:r>
        <w:rPr>
          <w:noProof/>
        </w:rPr>
        <w:drawing>
          <wp:inline distT="0" distB="0" distL="0" distR="0">
            <wp:extent cx="3390900" cy="165100"/>
            <wp:effectExtent l="0" t="0" r="1270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165100"/>
                    </a:xfrm>
                    <a:prstGeom prst="rect">
                      <a:avLst/>
                    </a:prstGeom>
                    <a:noFill/>
                    <a:ln>
                      <a:noFill/>
                    </a:ln>
                  </pic:spPr>
                </pic:pic>
              </a:graphicData>
            </a:graphic>
          </wp:inline>
        </w:drawing>
      </w:r>
    </w:p>
    <w:p w:rsidR="002B12B7" w:rsidRPr="00127357" w:rsidRDefault="002B12B7" w:rsidP="002B12B7">
      <w:pPr>
        <w:ind w:left="1260" w:hanging="630"/>
      </w:pPr>
    </w:p>
    <w:p w:rsidR="002B12B7" w:rsidRPr="00775B4F" w:rsidRDefault="002B12B7" w:rsidP="002B12B7">
      <w:pPr>
        <w:ind w:left="1260" w:hanging="630"/>
      </w:pPr>
      <w:r>
        <w:rPr>
          <w:noProof/>
        </w:rPr>
        <w:drawing>
          <wp:inline distT="0" distB="0" distL="0" distR="0">
            <wp:extent cx="3556000" cy="393700"/>
            <wp:effectExtent l="0" t="0" r="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6000" cy="393700"/>
                    </a:xfrm>
                    <a:prstGeom prst="rect">
                      <a:avLst/>
                    </a:prstGeom>
                    <a:noFill/>
                    <a:ln>
                      <a:noFill/>
                    </a:ln>
                  </pic:spPr>
                </pic:pic>
              </a:graphicData>
            </a:graphic>
          </wp:inline>
        </w:drawing>
      </w:r>
    </w:p>
    <w:p w:rsidR="002B12B7" w:rsidRPr="00127357" w:rsidRDefault="002B12B7" w:rsidP="002B12B7">
      <w:pPr>
        <w:ind w:left="1260" w:hanging="630"/>
      </w:pPr>
    </w:p>
    <w:p w:rsidR="002B12B7" w:rsidRPr="00127357" w:rsidRDefault="002B12B7" w:rsidP="002B12B7">
      <w:pPr>
        <w:ind w:left="1260" w:hanging="630"/>
      </w:pPr>
      <w:r>
        <w:rPr>
          <w:noProof/>
        </w:rPr>
        <w:drawing>
          <wp:inline distT="0" distB="0" distL="0" distR="0">
            <wp:extent cx="3556000" cy="3937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0" cy="393700"/>
                    </a:xfrm>
                    <a:prstGeom prst="rect">
                      <a:avLst/>
                    </a:prstGeom>
                    <a:noFill/>
                    <a:ln>
                      <a:noFill/>
                    </a:ln>
                  </pic:spPr>
                </pic:pic>
              </a:graphicData>
            </a:graphic>
          </wp:inline>
        </w:drawing>
      </w:r>
    </w:p>
    <w:p w:rsidR="002B12B7" w:rsidRPr="00127357" w:rsidRDefault="002B12B7" w:rsidP="002B12B7">
      <w:pPr>
        <w:ind w:left="1260" w:hanging="630"/>
      </w:pPr>
    </w:p>
    <w:p w:rsidR="002B12B7" w:rsidRDefault="002B12B7" w:rsidP="002B12B7">
      <w:pPr>
        <w:ind w:firstLine="630"/>
      </w:pPr>
      <w:r>
        <w:rPr>
          <w:noProof/>
        </w:rPr>
        <w:drawing>
          <wp:inline distT="0" distB="0" distL="0" distR="0">
            <wp:extent cx="4673600" cy="444500"/>
            <wp:effectExtent l="0" t="0" r="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3600" cy="444500"/>
                    </a:xfrm>
                    <a:prstGeom prst="rect">
                      <a:avLst/>
                    </a:prstGeom>
                    <a:noFill/>
                    <a:ln>
                      <a:noFill/>
                    </a:ln>
                  </pic:spPr>
                </pic:pic>
              </a:graphicData>
            </a:graphic>
          </wp:inline>
        </w:drawing>
      </w:r>
    </w:p>
    <w:p w:rsidR="002B12B7" w:rsidRDefault="002B12B7" w:rsidP="002B12B7"/>
    <w:p w:rsidR="002B12B7" w:rsidRPr="006B5753" w:rsidRDefault="002B12B7" w:rsidP="002B12B7">
      <w:pPr>
        <w:ind w:left="630" w:hanging="630"/>
        <w:rPr>
          <w:rFonts w:ascii="Times New Roman" w:hAnsi="Times New Roman"/>
          <w:sz w:val="22"/>
        </w:rPr>
      </w:pPr>
      <w:r w:rsidRPr="005D2596">
        <w:rPr>
          <w:rFonts w:ascii="Times New Roman" w:hAnsi="Times New Roman"/>
          <w:b/>
          <w:sz w:val="22"/>
        </w:rPr>
        <w:t>6.51</w:t>
      </w:r>
      <w:r w:rsidRPr="005D2596">
        <w:rPr>
          <w:rFonts w:ascii="Times New Roman" w:hAnsi="Times New Roman"/>
          <w:b/>
          <w:sz w:val="22"/>
        </w:rPr>
        <w:tab/>
      </w:r>
      <w:r w:rsidRPr="005D2596">
        <w:rPr>
          <w:rFonts w:ascii="Times New Roman" w:hAnsi="Times New Roman"/>
          <w:sz w:val="22"/>
        </w:rPr>
        <w:t>Draw an energy diagram to fit each description.</w:t>
      </w:r>
    </w:p>
    <w:p w:rsidR="002B12B7" w:rsidRPr="00182E71" w:rsidRDefault="002B12B7" w:rsidP="002B12B7">
      <w:pPr>
        <w:ind w:left="1260" w:hanging="630"/>
        <w:rPr>
          <w:rFonts w:ascii="Comic Sans MS" w:hAnsi="Comic Sans MS"/>
          <w:sz w:val="20"/>
        </w:rPr>
      </w:pPr>
      <w:r>
        <w:rPr>
          <w:rFonts w:ascii="Comic Sans MS" w:hAnsi="Comic Sans MS"/>
          <w:noProof/>
          <w:sz w:val="20"/>
        </w:rPr>
        <w:drawing>
          <wp:inline distT="0" distB="0" distL="0" distR="0">
            <wp:extent cx="2400300" cy="1600200"/>
            <wp:effectExtent l="0" t="0" r="1270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inline>
        </w:drawing>
      </w:r>
    </w:p>
    <w:p w:rsidR="002B12B7" w:rsidRPr="00182E71" w:rsidRDefault="002B12B7" w:rsidP="002B12B7">
      <w:pPr>
        <w:ind w:left="630"/>
        <w:rPr>
          <w:rFonts w:ascii="Comic Sans MS" w:hAnsi="Comic Sans MS"/>
          <w:sz w:val="20"/>
        </w:rPr>
      </w:pPr>
      <w:r>
        <w:rPr>
          <w:rFonts w:ascii="Comic Sans MS" w:hAnsi="Comic Sans MS"/>
          <w:noProof/>
          <w:sz w:val="20"/>
        </w:rPr>
        <w:drawing>
          <wp:inline distT="0" distB="0" distL="0" distR="0">
            <wp:extent cx="2819400" cy="1358900"/>
            <wp:effectExtent l="0" t="0" r="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1358900"/>
                    </a:xfrm>
                    <a:prstGeom prst="rect">
                      <a:avLst/>
                    </a:prstGeom>
                    <a:noFill/>
                    <a:ln>
                      <a:noFill/>
                    </a:ln>
                  </pic:spPr>
                </pic:pic>
              </a:graphicData>
            </a:graphic>
          </wp:inline>
        </w:drawing>
      </w:r>
    </w:p>
    <w:p w:rsidR="002B12B7" w:rsidRPr="00A3561B" w:rsidRDefault="002B12B7" w:rsidP="002B12B7">
      <w:pPr>
        <w:ind w:left="630"/>
        <w:rPr>
          <w:rFonts w:ascii="Comic Sans MS" w:hAnsi="Comic Sans MS"/>
          <w:sz w:val="20"/>
        </w:rPr>
      </w:pPr>
    </w:p>
    <w:p w:rsidR="002B12B7" w:rsidRPr="00182E71" w:rsidRDefault="002B12B7" w:rsidP="002B12B7">
      <w:pPr>
        <w:ind w:left="630"/>
        <w:rPr>
          <w:rFonts w:ascii="Comic Sans MS" w:hAnsi="Comic Sans MS"/>
          <w:sz w:val="20"/>
        </w:rPr>
      </w:pPr>
      <w:r>
        <w:rPr>
          <w:rFonts w:ascii="Comic Sans MS" w:hAnsi="Comic Sans MS"/>
          <w:noProof/>
          <w:sz w:val="20"/>
        </w:rPr>
        <w:drawing>
          <wp:inline distT="0" distB="0" distL="0" distR="0">
            <wp:extent cx="2451100" cy="1536700"/>
            <wp:effectExtent l="0" t="0" r="12700"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0" cy="1536700"/>
                    </a:xfrm>
                    <a:prstGeom prst="rect">
                      <a:avLst/>
                    </a:prstGeom>
                    <a:noFill/>
                    <a:ln>
                      <a:noFill/>
                    </a:ln>
                  </pic:spPr>
                </pic:pic>
              </a:graphicData>
            </a:graphic>
          </wp:inline>
        </w:drawing>
      </w:r>
    </w:p>
    <w:p w:rsidR="002B12B7" w:rsidRDefault="002B12B7" w:rsidP="002B12B7"/>
    <w:p w:rsidR="002B12B7" w:rsidRPr="006B5753" w:rsidRDefault="002B12B7" w:rsidP="002B12B7">
      <w:pPr>
        <w:ind w:left="630" w:hanging="630"/>
        <w:rPr>
          <w:rFonts w:ascii="Times New Roman" w:hAnsi="Times New Roman"/>
          <w:sz w:val="22"/>
        </w:rPr>
      </w:pPr>
      <w:r w:rsidRPr="006B5753">
        <w:rPr>
          <w:rFonts w:ascii="Times New Roman" w:hAnsi="Times New Roman"/>
          <w:b/>
          <w:sz w:val="22"/>
        </w:rPr>
        <w:t>6.55</w:t>
      </w:r>
      <w:r w:rsidRPr="006B5753">
        <w:rPr>
          <w:rFonts w:ascii="Times New Roman" w:hAnsi="Times New Roman"/>
          <w:b/>
          <w:sz w:val="22"/>
        </w:rPr>
        <w:tab/>
      </w:r>
      <w:r w:rsidRPr="006B5753">
        <w:rPr>
          <w:rFonts w:ascii="Times New Roman" w:hAnsi="Times New Roman"/>
          <w:sz w:val="22"/>
        </w:rPr>
        <w:t>Collision orientation affects the rate of reaction because reacting molecules must have the proper orientation for new bonds to form.</w:t>
      </w:r>
    </w:p>
    <w:p w:rsidR="002B12B7" w:rsidRPr="006B5753" w:rsidRDefault="002B12B7" w:rsidP="002B12B7">
      <w:pPr>
        <w:ind w:left="630" w:hanging="630"/>
        <w:rPr>
          <w:rFonts w:ascii="Times New Roman" w:hAnsi="Times New Roman"/>
          <w:sz w:val="22"/>
        </w:rPr>
      </w:pPr>
      <w:r w:rsidRPr="006B5753">
        <w:rPr>
          <w:rFonts w:ascii="Times New Roman" w:hAnsi="Times New Roman"/>
          <w:b/>
          <w:sz w:val="22"/>
        </w:rPr>
        <w:lastRenderedPageBreak/>
        <w:t>6.57</w:t>
      </w:r>
      <w:r w:rsidRPr="006B5753">
        <w:rPr>
          <w:rFonts w:ascii="Times New Roman" w:hAnsi="Times New Roman"/>
          <w:b/>
          <w:sz w:val="22"/>
        </w:rPr>
        <w:tab/>
      </w:r>
      <w:r w:rsidRPr="006B5753">
        <w:rPr>
          <w:rFonts w:ascii="Times New Roman" w:hAnsi="Times New Roman"/>
          <w:sz w:val="22"/>
        </w:rPr>
        <w:t>Increasing temperature increases the number of collisions, and thereby increases the reaction rate.  Since the average kinetic energy of the colliding molecules is larger at higher temperatures, more collisions are effective at causing reaction.</w:t>
      </w:r>
    </w:p>
    <w:p w:rsidR="002B12B7" w:rsidRDefault="002B12B7" w:rsidP="002B12B7"/>
    <w:p w:rsidR="002B12B7" w:rsidRPr="006B5753" w:rsidRDefault="002B12B7" w:rsidP="002B12B7">
      <w:pPr>
        <w:ind w:left="630" w:hanging="630"/>
        <w:rPr>
          <w:rFonts w:ascii="Times New Roman" w:hAnsi="Times New Roman"/>
          <w:sz w:val="22"/>
        </w:rPr>
      </w:pPr>
      <w:r w:rsidRPr="006B5753">
        <w:rPr>
          <w:rFonts w:ascii="Times New Roman" w:hAnsi="Times New Roman"/>
          <w:b/>
          <w:sz w:val="22"/>
        </w:rPr>
        <w:t>6.63</w:t>
      </w:r>
      <w:r w:rsidRPr="006B5753">
        <w:rPr>
          <w:rFonts w:ascii="Times New Roman" w:hAnsi="Times New Roman"/>
          <w:b/>
          <w:sz w:val="22"/>
        </w:rPr>
        <w:tab/>
      </w:r>
      <w:r w:rsidRPr="006B5753">
        <w:rPr>
          <w:rFonts w:ascii="Times New Roman" w:hAnsi="Times New Roman"/>
          <w:sz w:val="22"/>
        </w:rPr>
        <w:t xml:space="preserve">A catalyst increases the reaction rate (a) and lowers the </w:t>
      </w:r>
      <w:proofErr w:type="spellStart"/>
      <w:r w:rsidRPr="006B5753">
        <w:rPr>
          <w:rFonts w:ascii="Times New Roman" w:hAnsi="Times New Roman"/>
          <w:i/>
          <w:sz w:val="22"/>
        </w:rPr>
        <w:t>E</w:t>
      </w:r>
      <w:r w:rsidRPr="006B5753">
        <w:rPr>
          <w:rFonts w:ascii="Times New Roman" w:hAnsi="Times New Roman"/>
          <w:sz w:val="22"/>
          <w:vertAlign w:val="subscript"/>
        </w:rPr>
        <w:t>a</w:t>
      </w:r>
      <w:proofErr w:type="spellEnd"/>
      <w:r w:rsidRPr="006B5753">
        <w:rPr>
          <w:rFonts w:ascii="Times New Roman" w:hAnsi="Times New Roman"/>
          <w:sz w:val="22"/>
        </w:rPr>
        <w:t xml:space="preserve"> (c). It has no effect on </w:t>
      </w:r>
      <w:r w:rsidRPr="006B5753">
        <w:rPr>
          <w:rFonts w:ascii="Times New Roman" w:hAnsi="Times New Roman"/>
          <w:sz w:val="22"/>
        </w:rPr>
        <w:sym w:font="Symbol" w:char="F044"/>
      </w:r>
      <w:r w:rsidRPr="006B5753">
        <w:rPr>
          <w:rFonts w:ascii="Times New Roman" w:hAnsi="Times New Roman"/>
          <w:i/>
          <w:sz w:val="22"/>
        </w:rPr>
        <w:t>H</w:t>
      </w:r>
      <w:r w:rsidRPr="006B5753">
        <w:rPr>
          <w:rFonts w:ascii="Times New Roman" w:hAnsi="Times New Roman"/>
          <w:sz w:val="22"/>
        </w:rPr>
        <w:t xml:space="preserve"> (b), </w:t>
      </w:r>
      <w:r w:rsidRPr="006B5753">
        <w:rPr>
          <w:rFonts w:ascii="Times New Roman" w:hAnsi="Times New Roman"/>
          <w:i/>
          <w:sz w:val="22"/>
        </w:rPr>
        <w:t>K</w:t>
      </w:r>
      <w:r w:rsidRPr="006B5753">
        <w:rPr>
          <w:rFonts w:ascii="Times New Roman" w:hAnsi="Times New Roman"/>
          <w:sz w:val="22"/>
        </w:rPr>
        <w:t xml:space="preserve"> (d), or the relative energies of the reactants and products (e).</w:t>
      </w:r>
    </w:p>
    <w:p w:rsidR="002B12B7" w:rsidRDefault="002B12B7" w:rsidP="002B12B7"/>
    <w:p w:rsidR="002B12B7" w:rsidRPr="006B5753" w:rsidRDefault="002B12B7" w:rsidP="002B12B7">
      <w:pPr>
        <w:ind w:left="630" w:hanging="630"/>
        <w:rPr>
          <w:rFonts w:ascii="Times New Roman" w:hAnsi="Times New Roman"/>
          <w:sz w:val="22"/>
        </w:rPr>
      </w:pPr>
      <w:r w:rsidRPr="006B5753">
        <w:rPr>
          <w:rFonts w:ascii="Times New Roman" w:hAnsi="Times New Roman"/>
          <w:b/>
          <w:sz w:val="22"/>
        </w:rPr>
        <w:t>6.69</w:t>
      </w:r>
      <w:r w:rsidRPr="006B5753">
        <w:rPr>
          <w:rFonts w:ascii="Times New Roman" w:hAnsi="Times New Roman"/>
          <w:b/>
          <w:sz w:val="22"/>
        </w:rPr>
        <w:tab/>
      </w:r>
      <w:r w:rsidRPr="006B5753">
        <w:rPr>
          <w:rFonts w:ascii="Times New Roman" w:hAnsi="Times New Roman"/>
          <w:i/>
          <w:sz w:val="22"/>
        </w:rPr>
        <w:t xml:space="preserve">K </w:t>
      </w:r>
      <w:r w:rsidRPr="006B5753">
        <w:rPr>
          <w:rFonts w:ascii="Times New Roman" w:hAnsi="Times New Roman"/>
          <w:sz w:val="22"/>
        </w:rPr>
        <w:t xml:space="preserve">&gt; 1 is associated with a negative value of </w:t>
      </w:r>
      <w:r w:rsidRPr="006B5753">
        <w:rPr>
          <w:rFonts w:ascii="Times New Roman" w:hAnsi="Times New Roman"/>
          <w:sz w:val="22"/>
        </w:rPr>
        <w:sym w:font="Symbol" w:char="F044"/>
      </w:r>
      <w:r w:rsidRPr="006B5753">
        <w:rPr>
          <w:rFonts w:ascii="Times New Roman" w:hAnsi="Times New Roman"/>
          <w:i/>
          <w:sz w:val="22"/>
        </w:rPr>
        <w:t>H.</w:t>
      </w:r>
      <w:r w:rsidRPr="006B5753">
        <w:rPr>
          <w:rFonts w:ascii="Times New Roman" w:hAnsi="Times New Roman"/>
          <w:sz w:val="22"/>
        </w:rPr>
        <w:t xml:space="preserve"> A </w:t>
      </w:r>
      <w:r w:rsidRPr="006B5753">
        <w:rPr>
          <w:rFonts w:ascii="Times New Roman" w:hAnsi="Times New Roman"/>
          <w:i/>
          <w:sz w:val="22"/>
        </w:rPr>
        <w:t>K</w:t>
      </w:r>
      <w:r w:rsidRPr="006B5753">
        <w:rPr>
          <w:rFonts w:ascii="Times New Roman" w:hAnsi="Times New Roman"/>
          <w:sz w:val="22"/>
        </w:rPr>
        <w:t xml:space="preserve"> &lt; 1 means </w:t>
      </w:r>
      <w:r w:rsidRPr="006B5753">
        <w:rPr>
          <w:rFonts w:ascii="Times New Roman" w:hAnsi="Times New Roman"/>
          <w:sz w:val="22"/>
        </w:rPr>
        <w:sym w:font="Symbol" w:char="F044"/>
      </w:r>
      <w:r w:rsidRPr="006B5753">
        <w:rPr>
          <w:rFonts w:ascii="Times New Roman" w:hAnsi="Times New Roman"/>
          <w:i/>
          <w:sz w:val="22"/>
        </w:rPr>
        <w:t>H</w:t>
      </w:r>
      <w:r w:rsidRPr="006B5753">
        <w:rPr>
          <w:rFonts w:ascii="Times New Roman" w:hAnsi="Times New Roman"/>
          <w:sz w:val="22"/>
        </w:rPr>
        <w:t xml:space="preserve"> has a positive value.</w:t>
      </w:r>
    </w:p>
    <w:p w:rsidR="002B12B7" w:rsidRDefault="002B12B7" w:rsidP="002B12B7"/>
    <w:p w:rsidR="002B12B7" w:rsidRPr="00D34303" w:rsidRDefault="002B12B7" w:rsidP="002B12B7">
      <w:pPr>
        <w:rPr>
          <w:rFonts w:ascii="Times New Roman" w:hAnsi="Times New Roman"/>
          <w:sz w:val="22"/>
        </w:rPr>
      </w:pPr>
      <w:r w:rsidRPr="005D2596">
        <w:rPr>
          <w:rFonts w:ascii="Times New Roman" w:hAnsi="Times New Roman"/>
          <w:b/>
          <w:sz w:val="22"/>
        </w:rPr>
        <w:t>6.73</w:t>
      </w:r>
      <w:r w:rsidRPr="005D2596">
        <w:rPr>
          <w:rFonts w:ascii="Times New Roman" w:hAnsi="Times New Roman"/>
          <w:b/>
          <w:sz w:val="22"/>
        </w:rPr>
        <w:tab/>
      </w:r>
      <w:r w:rsidRPr="00D34303">
        <w:rPr>
          <w:rFonts w:ascii="Times New Roman" w:hAnsi="Times New Roman"/>
          <w:sz w:val="22"/>
        </w:rPr>
        <w:t xml:space="preserve">Write the expression for the equilibrium constant as in Answer 6.15.  </w:t>
      </w:r>
    </w:p>
    <w:p w:rsidR="002B12B7" w:rsidRPr="005D2596" w:rsidRDefault="002B12B7" w:rsidP="002B12B7">
      <w:pPr>
        <w:ind w:left="630" w:hanging="630"/>
        <w:rPr>
          <w:rFonts w:ascii="Times New Roman" w:hAnsi="Times New Roman"/>
          <w:b/>
          <w:sz w:val="22"/>
        </w:rPr>
      </w:pPr>
    </w:p>
    <w:p w:rsidR="002B12B7" w:rsidRPr="008E1D7C" w:rsidRDefault="002B12B7" w:rsidP="002B12B7">
      <w:pPr>
        <w:ind w:left="720"/>
        <w:rPr>
          <w:rFonts w:ascii="Comic Sans MS" w:hAnsi="Comic Sans MS"/>
          <w:sz w:val="20"/>
        </w:rPr>
      </w:pPr>
      <w:r>
        <w:rPr>
          <w:rFonts w:ascii="Comic Sans MS" w:hAnsi="Comic Sans MS"/>
          <w:noProof/>
          <w:sz w:val="20"/>
        </w:rPr>
        <w:drawing>
          <wp:inline distT="0" distB="0" distL="0" distR="0">
            <wp:extent cx="2933700" cy="368300"/>
            <wp:effectExtent l="0" t="0" r="1270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0" cy="368300"/>
                    </a:xfrm>
                    <a:prstGeom prst="rect">
                      <a:avLst/>
                    </a:prstGeom>
                    <a:noFill/>
                    <a:ln>
                      <a:noFill/>
                    </a:ln>
                  </pic:spPr>
                </pic:pic>
              </a:graphicData>
            </a:graphic>
          </wp:inline>
        </w:drawing>
      </w:r>
    </w:p>
    <w:p w:rsidR="002B12B7" w:rsidRDefault="002B12B7" w:rsidP="002B12B7"/>
    <w:p w:rsidR="002B12B7" w:rsidRPr="005D2596" w:rsidRDefault="002B12B7" w:rsidP="002B12B7">
      <w:pPr>
        <w:ind w:left="630" w:hanging="630"/>
        <w:rPr>
          <w:rFonts w:ascii="Times New Roman" w:hAnsi="Times New Roman"/>
          <w:b/>
          <w:sz w:val="22"/>
        </w:rPr>
      </w:pPr>
      <w:r w:rsidRPr="005D2596">
        <w:rPr>
          <w:rFonts w:ascii="Times New Roman" w:hAnsi="Times New Roman"/>
          <w:b/>
          <w:sz w:val="22"/>
        </w:rPr>
        <w:t>6.77</w:t>
      </w:r>
      <w:r w:rsidRPr="005D2596">
        <w:rPr>
          <w:rFonts w:ascii="Times New Roman" w:hAnsi="Times New Roman"/>
          <w:b/>
          <w:sz w:val="22"/>
        </w:rPr>
        <w:tab/>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2038"/>
        <w:gridCol w:w="6080"/>
      </w:tblGrid>
      <w:tr w:rsidR="002B12B7" w:rsidRPr="006B5753" w:rsidTr="00CD1DCA">
        <w:tc>
          <w:tcPr>
            <w:tcW w:w="2070" w:type="dxa"/>
          </w:tcPr>
          <w:p w:rsidR="002B12B7" w:rsidRPr="0076591E" w:rsidRDefault="002B12B7" w:rsidP="00CD1DCA">
            <w:pPr>
              <w:rPr>
                <w:b/>
                <w:sz w:val="22"/>
              </w:rPr>
            </w:pPr>
            <w:r>
              <w:rPr>
                <w:b/>
                <w:noProof/>
                <w:sz w:val="22"/>
              </w:rPr>
              <w:drawing>
                <wp:inline distT="0" distB="0" distL="0" distR="0">
                  <wp:extent cx="1016000" cy="355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00" cy="355600"/>
                          </a:xfrm>
                          <a:prstGeom prst="rect">
                            <a:avLst/>
                          </a:prstGeom>
                          <a:noFill/>
                          <a:ln>
                            <a:noFill/>
                          </a:ln>
                        </pic:spPr>
                      </pic:pic>
                    </a:graphicData>
                  </a:graphic>
                </wp:inline>
              </w:drawing>
            </w:r>
          </w:p>
        </w:tc>
        <w:tc>
          <w:tcPr>
            <w:tcW w:w="6768" w:type="dxa"/>
          </w:tcPr>
          <w:p w:rsidR="002B12B7" w:rsidRPr="006B5753" w:rsidRDefault="002B12B7" w:rsidP="00CD1DCA">
            <w:pPr>
              <w:rPr>
                <w:sz w:val="22"/>
              </w:rPr>
            </w:pPr>
            <w:r w:rsidRPr="006B5753">
              <w:rPr>
                <w:sz w:val="22"/>
              </w:rPr>
              <w:t xml:space="preserve">b. The reactants are favored at equilibrium since </w:t>
            </w:r>
            <w:r w:rsidRPr="006B5753">
              <w:rPr>
                <w:i/>
                <w:sz w:val="22"/>
              </w:rPr>
              <w:t>K</w:t>
            </w:r>
            <w:r w:rsidRPr="006B5753">
              <w:rPr>
                <w:sz w:val="22"/>
              </w:rPr>
              <w:t xml:space="preserve"> &lt; 1.</w:t>
            </w:r>
          </w:p>
          <w:p w:rsidR="002B12B7" w:rsidRPr="006B5753" w:rsidRDefault="002B12B7" w:rsidP="00CD1DCA">
            <w:pPr>
              <w:rPr>
                <w:sz w:val="22"/>
              </w:rPr>
            </w:pPr>
            <w:r w:rsidRPr="006B5753">
              <w:rPr>
                <w:sz w:val="22"/>
              </w:rPr>
              <w:t xml:space="preserve">c. </w:t>
            </w:r>
            <w:r w:rsidRPr="006B5753">
              <w:rPr>
                <w:sz w:val="22"/>
              </w:rPr>
              <w:sym w:font="Symbol" w:char="F044"/>
            </w:r>
            <w:r w:rsidRPr="006B5753">
              <w:rPr>
                <w:i/>
                <w:sz w:val="22"/>
              </w:rPr>
              <w:t>H</w:t>
            </w:r>
            <w:r w:rsidRPr="006B5753">
              <w:rPr>
                <w:sz w:val="22"/>
              </w:rPr>
              <w:t xml:space="preserve"> is predicted to be positive since </w:t>
            </w:r>
            <w:r w:rsidRPr="006B5753">
              <w:rPr>
                <w:i/>
                <w:sz w:val="22"/>
              </w:rPr>
              <w:t>K</w:t>
            </w:r>
            <w:r w:rsidRPr="006B5753">
              <w:rPr>
                <w:sz w:val="22"/>
              </w:rPr>
              <w:t xml:space="preserve"> &lt; 1.</w:t>
            </w:r>
          </w:p>
          <w:p w:rsidR="002B12B7" w:rsidRPr="006B5753" w:rsidRDefault="002B12B7" w:rsidP="00CD1DCA">
            <w:pPr>
              <w:rPr>
                <w:sz w:val="22"/>
              </w:rPr>
            </w:pPr>
            <w:r w:rsidRPr="006B5753">
              <w:rPr>
                <w:sz w:val="22"/>
              </w:rPr>
              <w:t xml:space="preserve">d. The reactants are lower in energy since the reactants are favored at </w:t>
            </w:r>
          </w:p>
          <w:p w:rsidR="002B12B7" w:rsidRPr="006B5753" w:rsidRDefault="002B12B7" w:rsidP="00CD1DCA">
            <w:pPr>
              <w:rPr>
                <w:sz w:val="22"/>
              </w:rPr>
            </w:pPr>
            <w:r w:rsidRPr="006B5753">
              <w:rPr>
                <w:sz w:val="22"/>
              </w:rPr>
              <w:t xml:space="preserve">    </w:t>
            </w:r>
            <w:proofErr w:type="gramStart"/>
            <w:r w:rsidRPr="006B5753">
              <w:rPr>
                <w:sz w:val="22"/>
              </w:rPr>
              <w:t>equilibrium</w:t>
            </w:r>
            <w:proofErr w:type="gramEnd"/>
            <w:r w:rsidRPr="006B5753">
              <w:rPr>
                <w:sz w:val="22"/>
              </w:rPr>
              <w:t>.</w:t>
            </w:r>
          </w:p>
          <w:p w:rsidR="002B12B7" w:rsidRPr="006B5753" w:rsidRDefault="002B12B7" w:rsidP="00CD1DCA">
            <w:pPr>
              <w:rPr>
                <w:b/>
                <w:sz w:val="22"/>
              </w:rPr>
            </w:pPr>
            <w:r w:rsidRPr="006B5753">
              <w:rPr>
                <w:sz w:val="22"/>
              </w:rPr>
              <w:t xml:space="preserve">e. You can’t predict the reaction rate from the value of </w:t>
            </w:r>
            <w:r w:rsidRPr="006B5753">
              <w:rPr>
                <w:i/>
                <w:sz w:val="22"/>
              </w:rPr>
              <w:t>K</w:t>
            </w:r>
            <w:r w:rsidRPr="006B5753">
              <w:rPr>
                <w:sz w:val="22"/>
              </w:rPr>
              <w:t>.</w:t>
            </w:r>
          </w:p>
        </w:tc>
      </w:tr>
    </w:tbl>
    <w:p w:rsidR="002B12B7" w:rsidRDefault="002B12B7" w:rsidP="002B12B7"/>
    <w:p w:rsidR="002B12B7" w:rsidRPr="000439E9" w:rsidRDefault="002B12B7" w:rsidP="002B12B7">
      <w:pPr>
        <w:ind w:left="630" w:hanging="630"/>
        <w:rPr>
          <w:rFonts w:ascii="Times New Roman" w:hAnsi="Times New Roman"/>
          <w:sz w:val="22"/>
        </w:rPr>
      </w:pPr>
      <w:r w:rsidRPr="005D2596">
        <w:rPr>
          <w:rFonts w:ascii="Times New Roman" w:hAnsi="Times New Roman"/>
          <w:b/>
          <w:sz w:val="22"/>
        </w:rPr>
        <w:t>6.83</w:t>
      </w:r>
      <w:r w:rsidRPr="005D2596">
        <w:rPr>
          <w:rFonts w:ascii="Times New Roman" w:hAnsi="Times New Roman"/>
          <w:b/>
          <w:sz w:val="22"/>
        </w:rPr>
        <w:tab/>
      </w:r>
      <w:r w:rsidRPr="006B5753">
        <w:rPr>
          <w:rFonts w:ascii="Times New Roman" w:hAnsi="Times New Roman"/>
          <w:sz w:val="22"/>
        </w:rPr>
        <w:t>Use</w:t>
      </w:r>
      <w:r w:rsidRPr="005D2596">
        <w:rPr>
          <w:rFonts w:ascii="Times New Roman" w:hAnsi="Times New Roman"/>
          <w:b/>
          <w:sz w:val="22"/>
        </w:rPr>
        <w:t xml:space="preserve"> </w:t>
      </w:r>
      <w:r w:rsidRPr="000439E9">
        <w:rPr>
          <w:rFonts w:ascii="Times New Roman" w:hAnsi="Times New Roman"/>
          <w:sz w:val="22"/>
        </w:rPr>
        <w:t xml:space="preserve">Le </w:t>
      </w:r>
      <w:proofErr w:type="spellStart"/>
      <w:r w:rsidRPr="000439E9">
        <w:rPr>
          <w:rFonts w:ascii="Times New Roman" w:hAnsi="Times New Roman"/>
          <w:sz w:val="22"/>
        </w:rPr>
        <w:t>Châtelier’s</w:t>
      </w:r>
      <w:proofErr w:type="spellEnd"/>
      <w:r w:rsidRPr="000439E9">
        <w:rPr>
          <w:rFonts w:ascii="Times New Roman" w:hAnsi="Times New Roman"/>
          <w:sz w:val="22"/>
        </w:rPr>
        <w:t xml:space="preserve"> principle to predict the effect of each change.</w:t>
      </w:r>
    </w:p>
    <w:p w:rsidR="002B12B7" w:rsidRPr="006B5753" w:rsidRDefault="002B12B7" w:rsidP="002B12B7">
      <w:pPr>
        <w:ind w:left="630" w:hanging="630"/>
        <w:rPr>
          <w:rFonts w:ascii="Times New Roman" w:hAnsi="Times New Roman"/>
          <w:b/>
          <w:sz w:val="22"/>
        </w:rPr>
      </w:pPr>
    </w:p>
    <w:p w:rsidR="002B12B7" w:rsidRPr="006B5753" w:rsidRDefault="002B12B7" w:rsidP="002B12B7">
      <w:pPr>
        <w:ind w:left="720"/>
        <w:rPr>
          <w:rFonts w:ascii="Times New Roman" w:hAnsi="Times New Roman"/>
          <w:sz w:val="22"/>
        </w:rPr>
      </w:pPr>
      <w:r w:rsidRPr="006B5753">
        <w:rPr>
          <w:rFonts w:ascii="Times New Roman" w:hAnsi="Times New Roman"/>
          <w:sz w:val="22"/>
        </w:rPr>
        <w:t xml:space="preserve">a. </w:t>
      </w:r>
      <w:proofErr w:type="gramStart"/>
      <w:r w:rsidRPr="006B5753">
        <w:rPr>
          <w:rFonts w:ascii="Times New Roman" w:hAnsi="Times New Roman"/>
          <w:sz w:val="22"/>
        </w:rPr>
        <w:t>decrease</w:t>
      </w:r>
      <w:proofErr w:type="gramEnd"/>
      <w:r w:rsidRPr="006B5753">
        <w:rPr>
          <w:rFonts w:ascii="Times New Roman" w:hAnsi="Times New Roman"/>
          <w:sz w:val="22"/>
        </w:rPr>
        <w:t xml:space="preserve"> [O</w:t>
      </w:r>
      <w:r w:rsidRPr="006B5753">
        <w:rPr>
          <w:rFonts w:ascii="Times New Roman" w:hAnsi="Times New Roman"/>
          <w:sz w:val="22"/>
          <w:vertAlign w:val="subscript"/>
        </w:rPr>
        <w:t>3</w:t>
      </w:r>
      <w:r w:rsidRPr="006B5753">
        <w:rPr>
          <w:rFonts w:ascii="Times New Roman" w:hAnsi="Times New Roman"/>
          <w:sz w:val="22"/>
        </w:rPr>
        <w:t xml:space="preserve">], shift to right </w:t>
      </w:r>
      <w:r w:rsidRPr="006B5753">
        <w:rPr>
          <w:rFonts w:ascii="Times New Roman" w:hAnsi="Times New Roman"/>
          <w:sz w:val="22"/>
        </w:rPr>
        <w:tab/>
      </w:r>
      <w:r w:rsidRPr="006B5753">
        <w:rPr>
          <w:rFonts w:ascii="Times New Roman" w:hAnsi="Times New Roman"/>
          <w:sz w:val="22"/>
        </w:rPr>
        <w:tab/>
        <w:t>d. decrease temperature, shift to left</w:t>
      </w:r>
    </w:p>
    <w:p w:rsidR="002B12B7" w:rsidRPr="006B5753" w:rsidRDefault="002B12B7" w:rsidP="002B12B7">
      <w:pPr>
        <w:ind w:left="720"/>
        <w:rPr>
          <w:rFonts w:ascii="Times New Roman" w:hAnsi="Times New Roman"/>
          <w:sz w:val="22"/>
        </w:rPr>
      </w:pPr>
      <w:r w:rsidRPr="006B5753">
        <w:rPr>
          <w:rFonts w:ascii="Times New Roman" w:hAnsi="Times New Roman"/>
          <w:sz w:val="22"/>
        </w:rPr>
        <w:t xml:space="preserve">b. </w:t>
      </w:r>
      <w:proofErr w:type="gramStart"/>
      <w:r w:rsidRPr="006B5753">
        <w:rPr>
          <w:rFonts w:ascii="Times New Roman" w:hAnsi="Times New Roman"/>
          <w:sz w:val="22"/>
        </w:rPr>
        <w:t>decrease</w:t>
      </w:r>
      <w:proofErr w:type="gramEnd"/>
      <w:r w:rsidRPr="006B5753">
        <w:rPr>
          <w:rFonts w:ascii="Times New Roman" w:hAnsi="Times New Roman"/>
          <w:sz w:val="22"/>
        </w:rPr>
        <w:t xml:space="preserve"> [O</w:t>
      </w:r>
      <w:r w:rsidRPr="006B5753">
        <w:rPr>
          <w:rFonts w:ascii="Times New Roman" w:hAnsi="Times New Roman"/>
          <w:sz w:val="22"/>
          <w:vertAlign w:val="subscript"/>
        </w:rPr>
        <w:t>2</w:t>
      </w:r>
      <w:r w:rsidRPr="006B5753">
        <w:rPr>
          <w:rFonts w:ascii="Times New Roman" w:hAnsi="Times New Roman"/>
          <w:sz w:val="22"/>
        </w:rPr>
        <w:t>], shift to left</w:t>
      </w:r>
      <w:r w:rsidRPr="006B5753">
        <w:rPr>
          <w:rFonts w:ascii="Times New Roman" w:hAnsi="Times New Roman"/>
          <w:sz w:val="22"/>
        </w:rPr>
        <w:tab/>
      </w:r>
      <w:r w:rsidRPr="006B5753">
        <w:rPr>
          <w:rFonts w:ascii="Times New Roman" w:hAnsi="Times New Roman"/>
          <w:sz w:val="22"/>
        </w:rPr>
        <w:tab/>
        <w:t>e. add a catalyst, no change</w:t>
      </w:r>
    </w:p>
    <w:p w:rsidR="002B12B7" w:rsidRPr="006B5753" w:rsidRDefault="002B12B7" w:rsidP="002B12B7">
      <w:pPr>
        <w:ind w:left="720"/>
        <w:rPr>
          <w:rFonts w:ascii="Times New Roman" w:hAnsi="Times New Roman"/>
          <w:sz w:val="22"/>
        </w:rPr>
      </w:pPr>
      <w:r w:rsidRPr="006B5753">
        <w:rPr>
          <w:rFonts w:ascii="Times New Roman" w:hAnsi="Times New Roman"/>
          <w:sz w:val="22"/>
        </w:rPr>
        <w:t xml:space="preserve">c. </w:t>
      </w:r>
      <w:proofErr w:type="gramStart"/>
      <w:r w:rsidRPr="006B5753">
        <w:rPr>
          <w:rFonts w:ascii="Times New Roman" w:hAnsi="Times New Roman"/>
          <w:sz w:val="22"/>
        </w:rPr>
        <w:t>increase</w:t>
      </w:r>
      <w:proofErr w:type="gramEnd"/>
      <w:r w:rsidRPr="006B5753">
        <w:rPr>
          <w:rFonts w:ascii="Times New Roman" w:hAnsi="Times New Roman"/>
          <w:sz w:val="22"/>
        </w:rPr>
        <w:t xml:space="preserve"> [O</w:t>
      </w:r>
      <w:r w:rsidRPr="006B5753">
        <w:rPr>
          <w:rFonts w:ascii="Times New Roman" w:hAnsi="Times New Roman"/>
          <w:sz w:val="22"/>
          <w:vertAlign w:val="subscript"/>
        </w:rPr>
        <w:t>3</w:t>
      </w:r>
      <w:r w:rsidRPr="006B5753">
        <w:rPr>
          <w:rFonts w:ascii="Times New Roman" w:hAnsi="Times New Roman"/>
          <w:sz w:val="22"/>
        </w:rPr>
        <w:t xml:space="preserve">], shift to left </w:t>
      </w:r>
      <w:r w:rsidRPr="006B5753">
        <w:rPr>
          <w:rFonts w:ascii="Times New Roman" w:hAnsi="Times New Roman"/>
          <w:sz w:val="22"/>
        </w:rPr>
        <w:tab/>
      </w:r>
      <w:r w:rsidRPr="006B5753">
        <w:rPr>
          <w:rFonts w:ascii="Times New Roman" w:hAnsi="Times New Roman"/>
          <w:sz w:val="22"/>
        </w:rPr>
        <w:tab/>
        <w:t>f. increase pressure, shift to right</w:t>
      </w:r>
    </w:p>
    <w:p w:rsidR="002B12B7" w:rsidRDefault="002B12B7" w:rsidP="002B12B7"/>
    <w:p w:rsidR="002B12B7" w:rsidRPr="006B5753" w:rsidRDefault="002B12B7" w:rsidP="002B12B7">
      <w:pPr>
        <w:ind w:left="630" w:hanging="630"/>
        <w:rPr>
          <w:rFonts w:ascii="Times New Roman" w:hAnsi="Times New Roman"/>
          <w:sz w:val="22"/>
        </w:rPr>
      </w:pPr>
      <w:r w:rsidRPr="005D2596">
        <w:rPr>
          <w:rFonts w:ascii="Times New Roman" w:hAnsi="Times New Roman"/>
          <w:b/>
          <w:sz w:val="22"/>
        </w:rPr>
        <w:t>6.95</w:t>
      </w:r>
      <w:r w:rsidRPr="005D2596">
        <w:rPr>
          <w:rFonts w:ascii="Times New Roman" w:hAnsi="Times New Roman"/>
          <w:b/>
          <w:sz w:val="22"/>
        </w:rPr>
        <w:tab/>
      </w:r>
      <w:r w:rsidRPr="006B5753">
        <w:rPr>
          <w:rFonts w:ascii="Times New Roman" w:hAnsi="Times New Roman"/>
          <w:sz w:val="22"/>
        </w:rPr>
        <w:t>Use conversion factors to solve the problem.</w:t>
      </w:r>
    </w:p>
    <w:p w:rsidR="002B12B7" w:rsidRPr="00A3561B" w:rsidRDefault="002B12B7" w:rsidP="002B12B7">
      <w:pPr>
        <w:ind w:left="630" w:hanging="630"/>
        <w:rPr>
          <w:rFonts w:ascii="Helvetica" w:hAnsi="Helvetica"/>
          <w:sz w:val="20"/>
        </w:rPr>
      </w:pPr>
    </w:p>
    <w:p w:rsidR="002B12B7" w:rsidRPr="00182E71" w:rsidRDefault="002B12B7" w:rsidP="002B12B7">
      <w:pPr>
        <w:ind w:left="1260" w:hanging="630"/>
        <w:rPr>
          <w:rFonts w:ascii="Helvetica" w:hAnsi="Helvetica"/>
          <w:sz w:val="20"/>
        </w:rPr>
      </w:pPr>
      <w:r>
        <w:rPr>
          <w:rFonts w:ascii="Helvetica" w:hAnsi="Helvetica"/>
          <w:noProof/>
          <w:sz w:val="20"/>
        </w:rPr>
        <w:drawing>
          <wp:inline distT="0" distB="0" distL="0" distR="0">
            <wp:extent cx="5638800" cy="381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0" cy="381000"/>
                    </a:xfrm>
                    <a:prstGeom prst="rect">
                      <a:avLst/>
                    </a:prstGeom>
                    <a:noFill/>
                    <a:ln>
                      <a:noFill/>
                    </a:ln>
                  </pic:spPr>
                </pic:pic>
              </a:graphicData>
            </a:graphic>
          </wp:inline>
        </w:drawing>
      </w:r>
    </w:p>
    <w:p w:rsidR="002B12B7" w:rsidRDefault="002B12B7" w:rsidP="002B12B7">
      <w:bookmarkStart w:id="0" w:name="_GoBack"/>
      <w:bookmarkEnd w:id="0"/>
    </w:p>
    <w:sectPr w:rsidR="002B12B7" w:rsidSect="005533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B7"/>
    <w:rsid w:val="002B12B7"/>
    <w:rsid w:val="00461015"/>
    <w:rsid w:val="0055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7E07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2B7"/>
    <w:rPr>
      <w:rFonts w:ascii="Lucida Grande" w:hAnsi="Lucida Grande"/>
      <w:sz w:val="18"/>
      <w:szCs w:val="18"/>
    </w:rPr>
  </w:style>
  <w:style w:type="character" w:customStyle="1" w:styleId="BalloonTextChar">
    <w:name w:val="Balloon Text Char"/>
    <w:basedOn w:val="DefaultParagraphFont"/>
    <w:link w:val="BalloonText"/>
    <w:uiPriority w:val="99"/>
    <w:semiHidden/>
    <w:rsid w:val="002B12B7"/>
    <w:rPr>
      <w:rFonts w:ascii="Lucida Grande" w:hAnsi="Lucida Grande"/>
      <w:sz w:val="18"/>
      <w:szCs w:val="18"/>
    </w:rPr>
  </w:style>
  <w:style w:type="table" w:styleId="TableGrid">
    <w:name w:val="Table Grid"/>
    <w:basedOn w:val="TableNormal"/>
    <w:rsid w:val="002B12B7"/>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2B7"/>
    <w:rPr>
      <w:rFonts w:ascii="Lucida Grande" w:hAnsi="Lucida Grande"/>
      <w:sz w:val="18"/>
      <w:szCs w:val="18"/>
    </w:rPr>
  </w:style>
  <w:style w:type="character" w:customStyle="1" w:styleId="BalloonTextChar">
    <w:name w:val="Balloon Text Char"/>
    <w:basedOn w:val="DefaultParagraphFont"/>
    <w:link w:val="BalloonText"/>
    <w:uiPriority w:val="99"/>
    <w:semiHidden/>
    <w:rsid w:val="002B12B7"/>
    <w:rPr>
      <w:rFonts w:ascii="Lucida Grande" w:hAnsi="Lucida Grande"/>
      <w:sz w:val="18"/>
      <w:szCs w:val="18"/>
    </w:rPr>
  </w:style>
  <w:style w:type="table" w:styleId="TableGrid">
    <w:name w:val="Table Grid"/>
    <w:basedOn w:val="TableNormal"/>
    <w:rsid w:val="002B12B7"/>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emf"/><Relationship Id="rId12" Type="http://schemas.openxmlformats.org/officeDocument/2006/relationships/image" Target="media/image8.emf"/><Relationship Id="rId13" Type="http://schemas.openxmlformats.org/officeDocument/2006/relationships/image" Target="media/image9.emf"/><Relationship Id="rId14" Type="http://schemas.openxmlformats.org/officeDocument/2006/relationships/image" Target="media/image10.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image" Target="media/image5.emf"/><Relationship Id="rId10"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1266</Characters>
  <Application>Microsoft Macintosh Word</Application>
  <DocSecurity>0</DocSecurity>
  <Lines>10</Lines>
  <Paragraphs>2</Paragraphs>
  <ScaleCrop>false</ScaleCrop>
  <Company>University of Washington</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sprafka</dc:creator>
  <cp:keywords/>
  <dc:description/>
  <cp:lastModifiedBy>emily sprafka</cp:lastModifiedBy>
  <cp:revision>1</cp:revision>
  <dcterms:created xsi:type="dcterms:W3CDTF">2013-04-29T17:24:00Z</dcterms:created>
  <dcterms:modified xsi:type="dcterms:W3CDTF">2013-04-29T17:27:00Z</dcterms:modified>
</cp:coreProperties>
</file>